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654D" w14:textId="77777777" w:rsidR="00226DEF" w:rsidRDefault="00226DEF" w:rsidP="00803D12">
      <w:pPr>
        <w:widowControl w:val="0"/>
        <w:autoSpaceDE w:val="0"/>
        <w:autoSpaceDN w:val="0"/>
        <w:adjustRightInd w:val="0"/>
        <w:ind w:left="1416"/>
        <w:rPr>
          <w:rFonts w:ascii="Calibri" w:hAnsi="Calibri" w:cs="Calibri"/>
        </w:rPr>
      </w:pPr>
      <w:r w:rsidRPr="00226DEF">
        <w:rPr>
          <w:rFonts w:ascii="Calibri" w:hAnsi="Calibri" w:cs="Calibri"/>
          <w:noProof/>
        </w:rPr>
        <w:drawing>
          <wp:anchor distT="0" distB="0" distL="114300" distR="114300" simplePos="0" relativeHeight="251658240" behindDoc="0" locked="0" layoutInCell="1" allowOverlap="1" wp14:anchorId="3D02E005" wp14:editId="3258F7EF">
            <wp:simplePos x="0" y="0"/>
            <wp:positionH relativeFrom="column">
              <wp:posOffset>-228600</wp:posOffset>
            </wp:positionH>
            <wp:positionV relativeFrom="paragraph">
              <wp:posOffset>114300</wp:posOffset>
            </wp:positionV>
            <wp:extent cx="1485900" cy="1485900"/>
            <wp:effectExtent l="0" t="0" r="12700" b="12700"/>
            <wp:wrapSquare wrapText="bothSides"/>
            <wp:docPr id="1" name="Image 1" descr="Macintosh HD:Users:pascalierozan:Desktop:logo-ba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scalierozan:Desktop:logo-bas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rPr>
        <w:t xml:space="preserve">                                                           </w:t>
      </w:r>
      <w:r w:rsidR="00803D12" w:rsidRPr="00A87EBE">
        <w:rPr>
          <w:noProof/>
        </w:rPr>
        <w:drawing>
          <wp:inline distT="0" distB="0" distL="0" distR="0" wp14:anchorId="1A2C56AE" wp14:editId="3206164C">
            <wp:extent cx="2756535" cy="2578215"/>
            <wp:effectExtent l="0" t="0" r="12065"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977" cy="2578628"/>
                    </a:xfrm>
                    <a:prstGeom prst="rect">
                      <a:avLst/>
                    </a:prstGeom>
                    <a:noFill/>
                    <a:ln>
                      <a:noFill/>
                    </a:ln>
                  </pic:spPr>
                </pic:pic>
              </a:graphicData>
            </a:graphic>
          </wp:inline>
        </w:drawing>
      </w:r>
    </w:p>
    <w:p w14:paraId="3052E6F5" w14:textId="77777777" w:rsidR="00226DEF" w:rsidRDefault="00226DEF" w:rsidP="00550A7A">
      <w:pPr>
        <w:widowControl w:val="0"/>
        <w:autoSpaceDE w:val="0"/>
        <w:autoSpaceDN w:val="0"/>
        <w:adjustRightInd w:val="0"/>
        <w:jc w:val="right"/>
        <w:rPr>
          <w:rFonts w:ascii="Calibri" w:hAnsi="Calibri" w:cs="Calibri"/>
        </w:rPr>
      </w:pPr>
    </w:p>
    <w:p w14:paraId="77731061" w14:textId="77777777" w:rsidR="00226DEF" w:rsidRPr="005513B1" w:rsidRDefault="00226DEF" w:rsidP="00226DEF">
      <w:pPr>
        <w:widowControl w:val="0"/>
        <w:autoSpaceDE w:val="0"/>
        <w:autoSpaceDN w:val="0"/>
        <w:adjustRightInd w:val="0"/>
        <w:rPr>
          <w:rFonts w:asciiTheme="majorHAnsi" w:hAnsiTheme="majorHAnsi" w:cs="Calibri"/>
          <w:sz w:val="22"/>
          <w:szCs w:val="22"/>
        </w:rPr>
      </w:pPr>
      <w:r w:rsidRPr="00803D12">
        <w:rPr>
          <w:rFonts w:ascii="Calibri" w:hAnsi="Calibri" w:cs="Calibri"/>
          <w:b/>
          <w:bCs/>
        </w:rPr>
        <w:t xml:space="preserve">COMMUNIQUÉ DE PRESSE                                            </w:t>
      </w:r>
      <w:r w:rsidRPr="00803D12">
        <w:rPr>
          <w:rFonts w:ascii="Calibri" w:hAnsi="Calibri" w:cs="Calibri"/>
        </w:rPr>
        <w:t xml:space="preserve">                             </w:t>
      </w:r>
      <w:r w:rsidR="00803D12">
        <w:rPr>
          <w:rFonts w:ascii="Calibri" w:hAnsi="Calibri" w:cs="Calibri"/>
        </w:rPr>
        <w:t xml:space="preserve">                        </w:t>
      </w:r>
      <w:r w:rsidR="00550A7A" w:rsidRPr="005513B1">
        <w:rPr>
          <w:rFonts w:asciiTheme="majorHAnsi" w:hAnsiTheme="majorHAnsi" w:cs="Calibri"/>
          <w:sz w:val="22"/>
          <w:szCs w:val="22"/>
        </w:rPr>
        <w:t xml:space="preserve">Paris, le  11 octobre 2016 </w:t>
      </w:r>
    </w:p>
    <w:p w14:paraId="14484F1A" w14:textId="77777777" w:rsidR="00550A7A" w:rsidRPr="005513B1" w:rsidRDefault="00550A7A" w:rsidP="00550A7A">
      <w:pPr>
        <w:widowControl w:val="0"/>
        <w:autoSpaceDE w:val="0"/>
        <w:autoSpaceDN w:val="0"/>
        <w:adjustRightInd w:val="0"/>
        <w:jc w:val="right"/>
        <w:rPr>
          <w:rFonts w:asciiTheme="majorHAnsi" w:hAnsiTheme="majorHAnsi" w:cs="Calibri"/>
          <w:b/>
          <w:bCs/>
          <w:sz w:val="22"/>
          <w:szCs w:val="22"/>
        </w:rPr>
      </w:pPr>
    </w:p>
    <w:p w14:paraId="350F67A5" w14:textId="77777777" w:rsidR="00550A7A" w:rsidRPr="00797417" w:rsidRDefault="00550A7A" w:rsidP="00550A7A">
      <w:pPr>
        <w:widowControl w:val="0"/>
        <w:autoSpaceDE w:val="0"/>
        <w:autoSpaceDN w:val="0"/>
        <w:adjustRightInd w:val="0"/>
        <w:rPr>
          <w:rFonts w:asciiTheme="majorHAnsi" w:hAnsiTheme="majorHAnsi" w:cs="Calibri"/>
          <w:b/>
          <w:bCs/>
        </w:rPr>
      </w:pPr>
    </w:p>
    <w:p w14:paraId="2B07FE8F" w14:textId="77777777" w:rsidR="00803D12" w:rsidRPr="00797417" w:rsidRDefault="00803D12" w:rsidP="00803D12">
      <w:pPr>
        <w:widowControl w:val="0"/>
        <w:autoSpaceDE w:val="0"/>
        <w:autoSpaceDN w:val="0"/>
        <w:adjustRightInd w:val="0"/>
        <w:spacing w:after="159" w:line="256" w:lineRule="auto"/>
        <w:rPr>
          <w:rFonts w:asciiTheme="majorHAnsi" w:hAnsiTheme="majorHAnsi" w:cs="Calibri"/>
          <w:color w:val="1F497D" w:themeColor="text2"/>
        </w:rPr>
      </w:pPr>
      <w:r w:rsidRPr="00797417">
        <w:rPr>
          <w:rFonts w:asciiTheme="majorHAnsi" w:hAnsiTheme="majorHAnsi" w:cs="Candara"/>
          <w:b/>
          <w:bCs/>
          <w:color w:val="1F497D" w:themeColor="text2"/>
        </w:rPr>
        <w:t xml:space="preserve">XYT, PREMIERE JEUNE POUSSE INDUSTRIELLE ET DIGITALE LABELLISÉE PAR L’ALLIANCE INDUSTRIE DU FUTUR ! </w:t>
      </w:r>
    </w:p>
    <w:p w14:paraId="6CBD70B7" w14:textId="77777777" w:rsidR="00803D12" w:rsidRPr="005513B1" w:rsidRDefault="00803D12" w:rsidP="00803D12">
      <w:pPr>
        <w:widowControl w:val="0"/>
        <w:autoSpaceDE w:val="0"/>
        <w:autoSpaceDN w:val="0"/>
        <w:adjustRightInd w:val="0"/>
        <w:spacing w:after="159" w:line="256" w:lineRule="auto"/>
        <w:jc w:val="both"/>
        <w:rPr>
          <w:rFonts w:asciiTheme="majorHAnsi" w:hAnsiTheme="majorHAnsi" w:cs="Candara"/>
          <w:sz w:val="22"/>
          <w:szCs w:val="22"/>
        </w:rPr>
      </w:pPr>
      <w:r w:rsidRPr="005513B1">
        <w:rPr>
          <w:rFonts w:asciiTheme="majorHAnsi" w:hAnsiTheme="majorHAnsi" w:cs="Candara"/>
          <w:sz w:val="22"/>
          <w:szCs w:val="22"/>
        </w:rPr>
        <w:t>Le constructeur de véhicules modulaires de nouvelle génération XYT - société fondée par Simon Mencarelli et Marc Chevreau - vient d’obtenir le label « Vitrine Industrie du Futur ». Ce label est décerné par l’Alliance Industrie du Futur, présidée par Philippe Darmayan. Rappelons que la création de ce label a été décidée dans le cadre du plan de modernisation de l’industrie initié par l’Etat afin de distinguer les projets de modernisation et de transformation de notre modèle industriel par le numérique.</w:t>
      </w:r>
    </w:p>
    <w:p w14:paraId="3A9A023C" w14:textId="77777777" w:rsidR="00803D12" w:rsidRPr="005513B1" w:rsidRDefault="00803D12" w:rsidP="00803D12">
      <w:pPr>
        <w:widowControl w:val="0"/>
        <w:autoSpaceDE w:val="0"/>
        <w:autoSpaceDN w:val="0"/>
        <w:adjustRightInd w:val="0"/>
        <w:spacing w:after="159" w:line="256" w:lineRule="auto"/>
        <w:jc w:val="center"/>
        <w:rPr>
          <w:rFonts w:asciiTheme="majorHAnsi" w:hAnsiTheme="majorHAnsi" w:cs="Calibri"/>
          <w:color w:val="1F497D" w:themeColor="text2"/>
          <w:sz w:val="22"/>
          <w:szCs w:val="22"/>
        </w:rPr>
      </w:pPr>
      <w:r w:rsidRPr="005513B1">
        <w:rPr>
          <w:rFonts w:asciiTheme="majorHAnsi" w:hAnsiTheme="majorHAnsi" w:cs="Candara"/>
          <w:b/>
          <w:bCs/>
          <w:color w:val="1F497D" w:themeColor="text2"/>
          <w:sz w:val="22"/>
          <w:szCs w:val="22"/>
        </w:rPr>
        <w:t>XYT, « VITRINE DE L’INDUSTRIE DU FUTUR » : LA RECOMPENSE D’UN MODELE D’AFFAIRES INNOVANT GRACE A LA MISE EN ŒUVRE D’UNE PLACE DE MARCHE DIGITALE</w:t>
      </w:r>
    </w:p>
    <w:p w14:paraId="4154850C" w14:textId="77777777" w:rsidR="00803D12" w:rsidRPr="005513B1" w:rsidRDefault="00803D12" w:rsidP="00803D12">
      <w:pPr>
        <w:widowControl w:val="0"/>
        <w:autoSpaceDE w:val="0"/>
        <w:autoSpaceDN w:val="0"/>
        <w:adjustRightInd w:val="0"/>
        <w:spacing w:after="159" w:line="256" w:lineRule="auto"/>
        <w:jc w:val="both"/>
        <w:rPr>
          <w:rFonts w:asciiTheme="majorHAnsi" w:hAnsiTheme="majorHAnsi" w:cs="Calibri"/>
          <w:sz w:val="22"/>
          <w:szCs w:val="22"/>
        </w:rPr>
      </w:pPr>
      <w:r w:rsidRPr="005513B1">
        <w:rPr>
          <w:rFonts w:asciiTheme="majorHAnsi" w:hAnsiTheme="majorHAnsi" w:cs="Candara"/>
          <w:sz w:val="22"/>
          <w:szCs w:val="22"/>
        </w:rPr>
        <w:t xml:space="preserve">Première jeune société de la nouvelle économie labellisée en France pour son modèle d’activités novateur au service de l’industrie et de l’artisanat local, XYT s'est vue distinguer par l'Alliance Industrie du Futur pour son initiative de « place de marché digitale », actuellement en cours de mise en œuvre. </w:t>
      </w:r>
    </w:p>
    <w:p w14:paraId="6281019D" w14:textId="77777777" w:rsidR="00803D12" w:rsidRPr="00E00732" w:rsidRDefault="00803D12" w:rsidP="00803D12">
      <w:pPr>
        <w:widowControl w:val="0"/>
        <w:autoSpaceDE w:val="0"/>
        <w:autoSpaceDN w:val="0"/>
        <w:adjustRightInd w:val="0"/>
        <w:spacing w:after="159" w:line="256" w:lineRule="auto"/>
        <w:jc w:val="both"/>
        <w:rPr>
          <w:rFonts w:asciiTheme="majorHAnsi" w:hAnsiTheme="majorHAnsi" w:cs="Calibri"/>
          <w:color w:val="1F497D" w:themeColor="text2"/>
          <w:sz w:val="22"/>
          <w:szCs w:val="22"/>
        </w:rPr>
      </w:pPr>
      <w:r w:rsidRPr="00E00732">
        <w:rPr>
          <w:rFonts w:asciiTheme="majorHAnsi" w:hAnsiTheme="majorHAnsi" w:cs="Candara"/>
          <w:b/>
          <w:bCs/>
          <w:color w:val="1F497D" w:themeColor="text2"/>
          <w:sz w:val="22"/>
          <w:szCs w:val="22"/>
        </w:rPr>
        <w:t xml:space="preserve">La place de marché digitale : des solutions innovantes pour équiper son véhicule selon ses </w:t>
      </w:r>
      <w:r w:rsidRPr="00E00732">
        <w:rPr>
          <w:rFonts w:asciiTheme="majorHAnsi" w:hAnsiTheme="majorHAnsi" w:cs="Candara"/>
          <w:b/>
          <w:bCs/>
          <w:i/>
          <w:iCs/>
          <w:color w:val="1F497D" w:themeColor="text2"/>
          <w:sz w:val="22"/>
          <w:szCs w:val="22"/>
        </w:rPr>
        <w:t>desiderata</w:t>
      </w:r>
      <w:r w:rsidRPr="00E00732">
        <w:rPr>
          <w:rFonts w:asciiTheme="majorHAnsi" w:hAnsiTheme="majorHAnsi" w:cs="Candara"/>
          <w:b/>
          <w:bCs/>
          <w:color w:val="1F497D" w:themeColor="text2"/>
          <w:sz w:val="22"/>
          <w:szCs w:val="22"/>
        </w:rPr>
        <w:t xml:space="preserve">  </w:t>
      </w:r>
    </w:p>
    <w:p w14:paraId="0A27BF3A" w14:textId="77777777" w:rsidR="00803D12" w:rsidRPr="005513B1" w:rsidRDefault="00803D12" w:rsidP="00803D12">
      <w:pPr>
        <w:widowControl w:val="0"/>
        <w:autoSpaceDE w:val="0"/>
        <w:autoSpaceDN w:val="0"/>
        <w:adjustRightInd w:val="0"/>
        <w:jc w:val="both"/>
        <w:rPr>
          <w:rFonts w:asciiTheme="majorHAnsi" w:hAnsiTheme="majorHAnsi" w:cs="Calibri"/>
          <w:sz w:val="22"/>
          <w:szCs w:val="22"/>
        </w:rPr>
      </w:pPr>
      <w:r w:rsidRPr="005513B1">
        <w:rPr>
          <w:rFonts w:asciiTheme="majorHAnsi" w:hAnsiTheme="majorHAnsi" w:cs="Candara"/>
          <w:sz w:val="22"/>
          <w:szCs w:val="22"/>
        </w:rPr>
        <w:t>La place de marché conçue par XYT permet de connecter directement entre eux des industriels, des équipementiers, des ateliers locaux de services afin de satisfaire de manière optimale les besoins de chaque client, au moyen d'un configurateur. Les futurs automobilistes ont dorénavant la possibilité de choisir l’équipement de leur véhicule via une large gamme d’accessoires proposés par un écosystème d'acteurs.</w:t>
      </w:r>
    </w:p>
    <w:p w14:paraId="31DFC9B8" w14:textId="77777777" w:rsidR="00803D12" w:rsidRPr="005513B1" w:rsidRDefault="00803D12" w:rsidP="00803D12">
      <w:pPr>
        <w:widowControl w:val="0"/>
        <w:autoSpaceDE w:val="0"/>
        <w:autoSpaceDN w:val="0"/>
        <w:adjustRightInd w:val="0"/>
        <w:jc w:val="both"/>
        <w:rPr>
          <w:rFonts w:asciiTheme="majorHAnsi" w:hAnsiTheme="majorHAnsi" w:cs="Candara"/>
          <w:sz w:val="22"/>
          <w:szCs w:val="22"/>
        </w:rPr>
      </w:pPr>
    </w:p>
    <w:p w14:paraId="714A73C7" w14:textId="77777777" w:rsidR="00803D12" w:rsidRPr="00E00732" w:rsidRDefault="00803D12" w:rsidP="00803D12">
      <w:pPr>
        <w:widowControl w:val="0"/>
        <w:autoSpaceDE w:val="0"/>
        <w:autoSpaceDN w:val="0"/>
        <w:adjustRightInd w:val="0"/>
        <w:spacing w:after="159" w:line="256" w:lineRule="auto"/>
        <w:jc w:val="both"/>
        <w:rPr>
          <w:rFonts w:asciiTheme="majorHAnsi" w:hAnsiTheme="majorHAnsi" w:cs="Calibri"/>
          <w:color w:val="1F497D" w:themeColor="text2"/>
          <w:sz w:val="22"/>
          <w:szCs w:val="22"/>
        </w:rPr>
      </w:pPr>
      <w:r w:rsidRPr="00E00732">
        <w:rPr>
          <w:rFonts w:asciiTheme="majorHAnsi" w:hAnsiTheme="majorHAnsi" w:cs="Candara"/>
          <w:b/>
          <w:bCs/>
          <w:color w:val="1F497D" w:themeColor="text2"/>
          <w:sz w:val="22"/>
          <w:szCs w:val="22"/>
        </w:rPr>
        <w:t>Les points forts de l’approche « place de marché digitale » </w:t>
      </w:r>
    </w:p>
    <w:p w14:paraId="504894A0" w14:textId="77777777" w:rsidR="00803D12" w:rsidRPr="005513B1" w:rsidRDefault="00803D12" w:rsidP="00803D12">
      <w:pPr>
        <w:pStyle w:val="Paragraphedeliste"/>
        <w:widowControl w:val="0"/>
        <w:numPr>
          <w:ilvl w:val="0"/>
          <w:numId w:val="2"/>
        </w:numPr>
        <w:tabs>
          <w:tab w:val="left" w:pos="0"/>
          <w:tab w:val="left" w:pos="220"/>
        </w:tabs>
        <w:autoSpaceDE w:val="0"/>
        <w:autoSpaceDN w:val="0"/>
        <w:adjustRightInd w:val="0"/>
        <w:spacing w:after="159" w:line="256" w:lineRule="auto"/>
        <w:jc w:val="both"/>
        <w:rPr>
          <w:rFonts w:asciiTheme="majorHAnsi" w:hAnsiTheme="majorHAnsi" w:cs="Calibri"/>
          <w:sz w:val="22"/>
          <w:szCs w:val="22"/>
        </w:rPr>
      </w:pPr>
      <w:r w:rsidRPr="005513B1">
        <w:rPr>
          <w:rFonts w:asciiTheme="majorHAnsi" w:hAnsiTheme="majorHAnsi" w:cs="Candara"/>
          <w:sz w:val="22"/>
          <w:szCs w:val="22"/>
        </w:rPr>
        <w:t xml:space="preserve">permettre le développement de nouvelles opportunités économiques pour les acteurs locaux, nationaux et internationaux, </w:t>
      </w:r>
    </w:p>
    <w:p w14:paraId="0B7A975E" w14:textId="77777777" w:rsidR="00803D12" w:rsidRPr="005513B1" w:rsidRDefault="00803D12" w:rsidP="00803D12">
      <w:pPr>
        <w:pStyle w:val="Paragraphedeliste"/>
        <w:widowControl w:val="0"/>
        <w:numPr>
          <w:ilvl w:val="0"/>
          <w:numId w:val="2"/>
        </w:numPr>
        <w:tabs>
          <w:tab w:val="left" w:pos="220"/>
          <w:tab w:val="left" w:pos="720"/>
        </w:tabs>
        <w:autoSpaceDE w:val="0"/>
        <w:autoSpaceDN w:val="0"/>
        <w:adjustRightInd w:val="0"/>
        <w:spacing w:after="159" w:line="256" w:lineRule="auto"/>
        <w:jc w:val="both"/>
        <w:rPr>
          <w:rFonts w:asciiTheme="majorHAnsi" w:hAnsiTheme="majorHAnsi" w:cs="Calibri"/>
          <w:sz w:val="22"/>
          <w:szCs w:val="22"/>
        </w:rPr>
      </w:pPr>
      <w:r w:rsidRPr="005513B1">
        <w:rPr>
          <w:rFonts w:asciiTheme="majorHAnsi" w:hAnsiTheme="majorHAnsi" w:cs="Candara"/>
          <w:sz w:val="22"/>
          <w:szCs w:val="22"/>
        </w:rPr>
        <w:t xml:space="preserve">réduire le coût d’investissement en équipements industriels lourds, </w:t>
      </w:r>
    </w:p>
    <w:p w14:paraId="790DB16F" w14:textId="77777777" w:rsidR="00803D12" w:rsidRPr="005513B1" w:rsidRDefault="00803D12" w:rsidP="00803D12">
      <w:pPr>
        <w:pStyle w:val="Paragraphedeliste"/>
        <w:widowControl w:val="0"/>
        <w:numPr>
          <w:ilvl w:val="0"/>
          <w:numId w:val="2"/>
        </w:numPr>
        <w:tabs>
          <w:tab w:val="left" w:pos="220"/>
          <w:tab w:val="left" w:pos="720"/>
        </w:tabs>
        <w:autoSpaceDE w:val="0"/>
        <w:autoSpaceDN w:val="0"/>
        <w:adjustRightInd w:val="0"/>
        <w:spacing w:after="159" w:line="256" w:lineRule="auto"/>
        <w:jc w:val="both"/>
        <w:rPr>
          <w:rFonts w:asciiTheme="majorHAnsi" w:hAnsiTheme="majorHAnsi" w:cs="Calibri"/>
          <w:sz w:val="22"/>
          <w:szCs w:val="22"/>
        </w:rPr>
      </w:pPr>
      <w:r w:rsidRPr="005513B1">
        <w:rPr>
          <w:rFonts w:asciiTheme="majorHAnsi" w:hAnsiTheme="majorHAnsi" w:cs="Candara"/>
          <w:sz w:val="22"/>
          <w:szCs w:val="22"/>
        </w:rPr>
        <w:t xml:space="preserve">miser sur l’extrême modularité et la simplicité des produits afin de proposer des solutions sur mesure et évolutives selon les souhaits des clients, tout en maîtrisant au plus juste les coûts de personnalisation et de maintenance. </w:t>
      </w:r>
    </w:p>
    <w:p w14:paraId="1D5CE9AF" w14:textId="77777777" w:rsidR="00803D12" w:rsidRPr="005513B1" w:rsidRDefault="00803D12" w:rsidP="00803D12">
      <w:pPr>
        <w:widowControl w:val="0"/>
        <w:autoSpaceDE w:val="0"/>
        <w:autoSpaceDN w:val="0"/>
        <w:adjustRightInd w:val="0"/>
        <w:spacing w:after="159" w:line="256" w:lineRule="auto"/>
        <w:jc w:val="both"/>
        <w:rPr>
          <w:rFonts w:asciiTheme="majorHAnsi" w:hAnsiTheme="majorHAnsi" w:cs="Candara"/>
          <w:b/>
          <w:bCs/>
          <w:sz w:val="22"/>
          <w:szCs w:val="22"/>
        </w:rPr>
      </w:pPr>
    </w:p>
    <w:p w14:paraId="107DA9E1" w14:textId="77777777" w:rsidR="00803D12" w:rsidRPr="005513B1" w:rsidRDefault="00803D12" w:rsidP="00803D12">
      <w:pPr>
        <w:widowControl w:val="0"/>
        <w:autoSpaceDE w:val="0"/>
        <w:autoSpaceDN w:val="0"/>
        <w:adjustRightInd w:val="0"/>
        <w:spacing w:after="159" w:line="256" w:lineRule="auto"/>
        <w:jc w:val="both"/>
        <w:rPr>
          <w:rFonts w:asciiTheme="majorHAnsi" w:hAnsiTheme="majorHAnsi" w:cs="Candara"/>
          <w:b/>
          <w:bCs/>
          <w:sz w:val="22"/>
          <w:szCs w:val="22"/>
        </w:rPr>
      </w:pPr>
    </w:p>
    <w:p w14:paraId="3FEAE545" w14:textId="77777777" w:rsidR="00803D12" w:rsidRPr="005513B1" w:rsidRDefault="00803D12" w:rsidP="00803D12">
      <w:pPr>
        <w:widowControl w:val="0"/>
        <w:autoSpaceDE w:val="0"/>
        <w:autoSpaceDN w:val="0"/>
        <w:adjustRightInd w:val="0"/>
        <w:spacing w:after="159" w:line="256" w:lineRule="auto"/>
        <w:jc w:val="both"/>
        <w:rPr>
          <w:rFonts w:asciiTheme="majorHAnsi" w:hAnsiTheme="majorHAnsi" w:cs="Candara"/>
          <w:b/>
          <w:bCs/>
          <w:sz w:val="22"/>
          <w:szCs w:val="22"/>
        </w:rPr>
      </w:pPr>
    </w:p>
    <w:p w14:paraId="316A5B50" w14:textId="77777777" w:rsidR="00803D12" w:rsidRPr="00E00732" w:rsidRDefault="00803D12" w:rsidP="00803D12">
      <w:pPr>
        <w:widowControl w:val="0"/>
        <w:autoSpaceDE w:val="0"/>
        <w:autoSpaceDN w:val="0"/>
        <w:adjustRightInd w:val="0"/>
        <w:spacing w:after="159" w:line="256" w:lineRule="auto"/>
        <w:jc w:val="both"/>
        <w:rPr>
          <w:rFonts w:asciiTheme="majorHAnsi" w:hAnsiTheme="majorHAnsi" w:cs="Calibri"/>
          <w:color w:val="1F497D" w:themeColor="text2"/>
          <w:sz w:val="22"/>
          <w:szCs w:val="22"/>
        </w:rPr>
      </w:pPr>
      <w:r w:rsidRPr="00E00732">
        <w:rPr>
          <w:rFonts w:asciiTheme="majorHAnsi" w:hAnsiTheme="majorHAnsi" w:cs="Candara"/>
          <w:b/>
          <w:bCs/>
          <w:color w:val="1F497D" w:themeColor="text2"/>
          <w:sz w:val="22"/>
          <w:szCs w:val="22"/>
        </w:rPr>
        <w:t xml:space="preserve">Quels objectifs pour l’audacieuse place de marché digitale XYT ? </w:t>
      </w:r>
    </w:p>
    <w:p w14:paraId="583DDE55" w14:textId="77777777" w:rsidR="00803D12" w:rsidRPr="005513B1" w:rsidRDefault="00803D12" w:rsidP="00803D12">
      <w:pPr>
        <w:pStyle w:val="Paragraphedeliste"/>
        <w:widowControl w:val="0"/>
        <w:numPr>
          <w:ilvl w:val="0"/>
          <w:numId w:val="2"/>
        </w:numPr>
        <w:tabs>
          <w:tab w:val="left" w:pos="0"/>
          <w:tab w:val="left" w:pos="220"/>
        </w:tabs>
        <w:autoSpaceDE w:val="0"/>
        <w:autoSpaceDN w:val="0"/>
        <w:adjustRightInd w:val="0"/>
        <w:spacing w:after="159" w:line="256" w:lineRule="auto"/>
        <w:jc w:val="both"/>
        <w:rPr>
          <w:rFonts w:asciiTheme="majorHAnsi" w:hAnsiTheme="majorHAnsi" w:cs="Candara"/>
          <w:sz w:val="22"/>
          <w:szCs w:val="22"/>
        </w:rPr>
      </w:pPr>
      <w:r w:rsidRPr="005513B1">
        <w:rPr>
          <w:rFonts w:asciiTheme="majorHAnsi" w:hAnsiTheme="majorHAnsi" w:cs="Candara"/>
          <w:sz w:val="22"/>
          <w:szCs w:val="22"/>
        </w:rPr>
        <w:t>Comprendre les expériences des utilisateurs sur le terrain. </w:t>
      </w:r>
    </w:p>
    <w:p w14:paraId="58874DA7" w14:textId="77777777" w:rsidR="00803D12" w:rsidRPr="005513B1" w:rsidRDefault="00803D12" w:rsidP="00803D12">
      <w:pPr>
        <w:pStyle w:val="Paragraphedeliste"/>
        <w:widowControl w:val="0"/>
        <w:numPr>
          <w:ilvl w:val="0"/>
          <w:numId w:val="2"/>
        </w:numPr>
        <w:tabs>
          <w:tab w:val="left" w:pos="0"/>
          <w:tab w:val="left" w:pos="220"/>
        </w:tabs>
        <w:autoSpaceDE w:val="0"/>
        <w:autoSpaceDN w:val="0"/>
        <w:adjustRightInd w:val="0"/>
        <w:spacing w:after="159" w:line="256" w:lineRule="auto"/>
        <w:jc w:val="both"/>
        <w:rPr>
          <w:rFonts w:asciiTheme="majorHAnsi" w:hAnsiTheme="majorHAnsi" w:cs="Candara"/>
          <w:sz w:val="22"/>
          <w:szCs w:val="22"/>
        </w:rPr>
      </w:pPr>
      <w:r w:rsidRPr="005513B1">
        <w:rPr>
          <w:rFonts w:asciiTheme="majorHAnsi" w:hAnsiTheme="majorHAnsi" w:cs="Candara"/>
          <w:sz w:val="22"/>
          <w:szCs w:val="22"/>
        </w:rPr>
        <w:t>Fédérer des communautés de designers et d’ingénieurs grâce à un écosystème d’ateliers locaux. </w:t>
      </w:r>
    </w:p>
    <w:p w14:paraId="59BAD349" w14:textId="77777777" w:rsidR="00803D12" w:rsidRPr="005513B1" w:rsidRDefault="00803D12" w:rsidP="00803D12">
      <w:pPr>
        <w:pStyle w:val="Paragraphedeliste"/>
        <w:widowControl w:val="0"/>
        <w:numPr>
          <w:ilvl w:val="0"/>
          <w:numId w:val="2"/>
        </w:numPr>
        <w:tabs>
          <w:tab w:val="left" w:pos="0"/>
          <w:tab w:val="left" w:pos="220"/>
        </w:tabs>
        <w:autoSpaceDE w:val="0"/>
        <w:autoSpaceDN w:val="0"/>
        <w:adjustRightInd w:val="0"/>
        <w:spacing w:after="159" w:line="256" w:lineRule="auto"/>
        <w:jc w:val="both"/>
        <w:rPr>
          <w:rFonts w:asciiTheme="majorHAnsi" w:hAnsiTheme="majorHAnsi" w:cs="Candara"/>
          <w:sz w:val="22"/>
          <w:szCs w:val="22"/>
        </w:rPr>
      </w:pPr>
      <w:r w:rsidRPr="005513B1">
        <w:rPr>
          <w:rFonts w:asciiTheme="majorHAnsi" w:hAnsiTheme="majorHAnsi" w:cs="Candara"/>
          <w:sz w:val="22"/>
          <w:szCs w:val="22"/>
        </w:rPr>
        <w:t>Dynamiser l’utilisation et la productivité des ateliers et des équipements industriels déjà existants, le tout au plus proche des clients. </w:t>
      </w:r>
    </w:p>
    <w:p w14:paraId="6F488CA1" w14:textId="77777777" w:rsidR="00803D12" w:rsidRPr="005513B1" w:rsidRDefault="00803D12" w:rsidP="00803D12">
      <w:pPr>
        <w:pStyle w:val="Paragraphedeliste"/>
        <w:widowControl w:val="0"/>
        <w:numPr>
          <w:ilvl w:val="0"/>
          <w:numId w:val="2"/>
        </w:numPr>
        <w:tabs>
          <w:tab w:val="left" w:pos="0"/>
          <w:tab w:val="left" w:pos="220"/>
        </w:tabs>
        <w:autoSpaceDE w:val="0"/>
        <w:autoSpaceDN w:val="0"/>
        <w:adjustRightInd w:val="0"/>
        <w:spacing w:after="159" w:line="256" w:lineRule="auto"/>
        <w:jc w:val="both"/>
        <w:rPr>
          <w:rFonts w:asciiTheme="majorHAnsi" w:hAnsiTheme="majorHAnsi" w:cs="Candara"/>
          <w:sz w:val="22"/>
          <w:szCs w:val="22"/>
        </w:rPr>
      </w:pPr>
      <w:r w:rsidRPr="005513B1">
        <w:rPr>
          <w:rFonts w:asciiTheme="majorHAnsi" w:hAnsiTheme="majorHAnsi" w:cs="Candara"/>
          <w:sz w:val="22"/>
          <w:szCs w:val="22"/>
        </w:rPr>
        <w:t>Simplifier et optimiser les échanges sur l’ensemble de la chaîne de valeur.</w:t>
      </w:r>
    </w:p>
    <w:p w14:paraId="21246B94" w14:textId="5438D1E4" w:rsidR="005513B1" w:rsidRDefault="00803D12" w:rsidP="00E00732">
      <w:pPr>
        <w:pStyle w:val="Paragraphedeliste"/>
        <w:widowControl w:val="0"/>
        <w:numPr>
          <w:ilvl w:val="0"/>
          <w:numId w:val="2"/>
        </w:numPr>
        <w:tabs>
          <w:tab w:val="left" w:pos="0"/>
          <w:tab w:val="left" w:pos="220"/>
        </w:tabs>
        <w:autoSpaceDE w:val="0"/>
        <w:autoSpaceDN w:val="0"/>
        <w:adjustRightInd w:val="0"/>
        <w:spacing w:after="159" w:line="256" w:lineRule="auto"/>
        <w:jc w:val="both"/>
        <w:rPr>
          <w:rFonts w:asciiTheme="majorHAnsi" w:hAnsiTheme="majorHAnsi" w:cs="Candara"/>
          <w:sz w:val="22"/>
          <w:szCs w:val="22"/>
        </w:rPr>
      </w:pPr>
      <w:r w:rsidRPr="005513B1">
        <w:rPr>
          <w:rFonts w:asciiTheme="majorHAnsi" w:hAnsiTheme="majorHAnsi" w:cs="Candara"/>
          <w:sz w:val="22"/>
          <w:szCs w:val="22"/>
        </w:rPr>
        <w:t>Agréger des énergies individuelles et collectives durablement, particulièrement autour des ateliers du futur, pour le bien des économies locales et globales.</w:t>
      </w:r>
    </w:p>
    <w:p w14:paraId="22D8F710" w14:textId="77777777" w:rsidR="00E00732" w:rsidRPr="00E00732" w:rsidRDefault="00E00732" w:rsidP="00E00732">
      <w:pPr>
        <w:pStyle w:val="Paragraphedeliste"/>
        <w:widowControl w:val="0"/>
        <w:tabs>
          <w:tab w:val="left" w:pos="0"/>
          <w:tab w:val="left" w:pos="220"/>
        </w:tabs>
        <w:autoSpaceDE w:val="0"/>
        <w:autoSpaceDN w:val="0"/>
        <w:adjustRightInd w:val="0"/>
        <w:spacing w:after="159" w:line="256" w:lineRule="auto"/>
        <w:jc w:val="both"/>
        <w:rPr>
          <w:rFonts w:asciiTheme="majorHAnsi" w:hAnsiTheme="majorHAnsi" w:cs="Candara"/>
          <w:sz w:val="22"/>
          <w:szCs w:val="22"/>
        </w:rPr>
      </w:pPr>
    </w:p>
    <w:p w14:paraId="0A831BF3" w14:textId="77777777" w:rsidR="00803D12" w:rsidRPr="00642C52" w:rsidRDefault="00803D12" w:rsidP="00803D12">
      <w:pPr>
        <w:widowControl w:val="0"/>
        <w:autoSpaceDE w:val="0"/>
        <w:autoSpaceDN w:val="0"/>
        <w:adjustRightInd w:val="0"/>
        <w:spacing w:after="159" w:line="256" w:lineRule="auto"/>
        <w:jc w:val="both"/>
        <w:rPr>
          <w:rFonts w:asciiTheme="majorHAnsi" w:hAnsiTheme="majorHAnsi" w:cs="Calibri"/>
          <w:i/>
          <w:color w:val="1F497D" w:themeColor="text2"/>
          <w:sz w:val="22"/>
          <w:szCs w:val="22"/>
        </w:rPr>
      </w:pPr>
      <w:r w:rsidRPr="00642C52">
        <w:rPr>
          <w:rFonts w:asciiTheme="majorHAnsi" w:hAnsiTheme="majorHAnsi" w:cs="Candara"/>
          <w:b/>
          <w:bCs/>
          <w:i/>
          <w:color w:val="1F497D" w:themeColor="text2"/>
          <w:sz w:val="22"/>
          <w:szCs w:val="22"/>
        </w:rPr>
        <w:t>A propos de XYT</w:t>
      </w:r>
    </w:p>
    <w:p w14:paraId="62D3ECE7" w14:textId="77777777" w:rsidR="00803D12" w:rsidRPr="005513B1" w:rsidRDefault="00803D12" w:rsidP="00803D12">
      <w:pPr>
        <w:widowControl w:val="0"/>
        <w:autoSpaceDE w:val="0"/>
        <w:autoSpaceDN w:val="0"/>
        <w:adjustRightInd w:val="0"/>
        <w:spacing w:after="159" w:line="256" w:lineRule="auto"/>
        <w:jc w:val="both"/>
        <w:rPr>
          <w:rFonts w:asciiTheme="majorHAnsi" w:hAnsiTheme="majorHAnsi" w:cs="Candara"/>
          <w:sz w:val="22"/>
          <w:szCs w:val="22"/>
        </w:rPr>
      </w:pPr>
      <w:r w:rsidRPr="005513B1">
        <w:rPr>
          <w:rFonts w:asciiTheme="majorHAnsi" w:hAnsiTheme="majorHAnsi" w:cs="Candara"/>
          <w:sz w:val="22"/>
          <w:szCs w:val="22"/>
        </w:rPr>
        <w:t xml:space="preserve">XYT, « jeune pousse » digitale et industrielle créée en mars 2016, est la nouvelle dénomination de la société  « France </w:t>
      </w:r>
      <w:proofErr w:type="spellStart"/>
      <w:r w:rsidRPr="005513B1">
        <w:rPr>
          <w:rFonts w:asciiTheme="majorHAnsi" w:hAnsiTheme="majorHAnsi" w:cs="Candara"/>
          <w:sz w:val="22"/>
          <w:szCs w:val="22"/>
        </w:rPr>
        <w:t>Craft</w:t>
      </w:r>
      <w:proofErr w:type="spellEnd"/>
      <w:r w:rsidRPr="005513B1">
        <w:rPr>
          <w:rFonts w:asciiTheme="majorHAnsi" w:hAnsiTheme="majorHAnsi" w:cs="Candara"/>
          <w:sz w:val="22"/>
          <w:szCs w:val="22"/>
        </w:rPr>
        <w:t xml:space="preserve"> Automobiles  », créée en 2007. Cette nouvelle appellation trouve sa source dans la philosophie de l’entreprise qui place La Technologie « </w:t>
      </w:r>
      <w:r w:rsidRPr="005513B1">
        <w:rPr>
          <w:rFonts w:asciiTheme="majorHAnsi" w:hAnsiTheme="majorHAnsi" w:cs="Candara"/>
          <w:b/>
          <w:sz w:val="22"/>
          <w:szCs w:val="22"/>
        </w:rPr>
        <w:t>T »</w:t>
      </w:r>
      <w:r w:rsidRPr="005513B1">
        <w:rPr>
          <w:rFonts w:asciiTheme="majorHAnsi" w:hAnsiTheme="majorHAnsi" w:cs="Candara"/>
          <w:sz w:val="22"/>
          <w:szCs w:val="22"/>
        </w:rPr>
        <w:t xml:space="preserve"> au service de l’Homme « </w:t>
      </w:r>
      <w:r w:rsidRPr="005513B1">
        <w:rPr>
          <w:rFonts w:asciiTheme="majorHAnsi" w:hAnsiTheme="majorHAnsi" w:cs="Candara"/>
          <w:b/>
          <w:sz w:val="22"/>
          <w:szCs w:val="22"/>
        </w:rPr>
        <w:t>XY</w:t>
      </w:r>
      <w:r w:rsidRPr="005513B1">
        <w:rPr>
          <w:rFonts w:asciiTheme="majorHAnsi" w:hAnsiTheme="majorHAnsi" w:cs="Candara"/>
          <w:sz w:val="22"/>
          <w:szCs w:val="22"/>
        </w:rPr>
        <w:t xml:space="preserve"> »,  mais se réfère aussi aux trois modèles innovants de véhicules, les PIXELS , disponibles dans les options suivantes : </w:t>
      </w:r>
    </w:p>
    <w:p w14:paraId="77343986" w14:textId="77777777" w:rsidR="00803D12" w:rsidRPr="005513B1" w:rsidRDefault="00803D12" w:rsidP="00803D12">
      <w:pPr>
        <w:pStyle w:val="Paragraphedeliste"/>
        <w:widowControl w:val="0"/>
        <w:numPr>
          <w:ilvl w:val="0"/>
          <w:numId w:val="3"/>
        </w:numPr>
        <w:tabs>
          <w:tab w:val="left" w:pos="220"/>
          <w:tab w:val="left" w:pos="720"/>
        </w:tabs>
        <w:autoSpaceDE w:val="0"/>
        <w:autoSpaceDN w:val="0"/>
        <w:adjustRightInd w:val="0"/>
        <w:spacing w:after="159" w:line="256" w:lineRule="auto"/>
        <w:jc w:val="both"/>
        <w:rPr>
          <w:rFonts w:asciiTheme="majorHAnsi" w:hAnsiTheme="majorHAnsi" w:cs="Candara"/>
          <w:bCs/>
          <w:sz w:val="22"/>
          <w:szCs w:val="22"/>
        </w:rPr>
      </w:pPr>
      <w:r w:rsidRPr="005513B1">
        <w:rPr>
          <w:rFonts w:asciiTheme="majorHAnsi" w:hAnsiTheme="majorHAnsi" w:cs="Candara"/>
          <w:b/>
          <w:bCs/>
          <w:sz w:val="22"/>
          <w:szCs w:val="22"/>
        </w:rPr>
        <w:t>X </w:t>
      </w:r>
      <w:r w:rsidRPr="005513B1">
        <w:rPr>
          <w:rFonts w:asciiTheme="majorHAnsi" w:hAnsiTheme="majorHAnsi" w:cs="Candara"/>
          <w:bCs/>
          <w:sz w:val="22"/>
          <w:szCs w:val="22"/>
        </w:rPr>
        <w:t>: utilitaires</w:t>
      </w:r>
    </w:p>
    <w:p w14:paraId="298FC131" w14:textId="77777777" w:rsidR="00803D12" w:rsidRPr="005513B1" w:rsidRDefault="00803D12" w:rsidP="00803D12">
      <w:pPr>
        <w:pStyle w:val="Paragraphedeliste"/>
        <w:widowControl w:val="0"/>
        <w:numPr>
          <w:ilvl w:val="0"/>
          <w:numId w:val="3"/>
        </w:numPr>
        <w:tabs>
          <w:tab w:val="left" w:pos="220"/>
          <w:tab w:val="left" w:pos="720"/>
        </w:tabs>
        <w:autoSpaceDE w:val="0"/>
        <w:autoSpaceDN w:val="0"/>
        <w:adjustRightInd w:val="0"/>
        <w:spacing w:after="159" w:line="256" w:lineRule="auto"/>
        <w:jc w:val="both"/>
        <w:rPr>
          <w:rFonts w:asciiTheme="majorHAnsi" w:hAnsiTheme="majorHAnsi" w:cs="Candara"/>
          <w:bCs/>
          <w:sz w:val="22"/>
          <w:szCs w:val="22"/>
        </w:rPr>
      </w:pPr>
      <w:r w:rsidRPr="005513B1">
        <w:rPr>
          <w:rFonts w:asciiTheme="majorHAnsi" w:hAnsiTheme="majorHAnsi" w:cs="Candara"/>
          <w:b/>
          <w:bCs/>
          <w:sz w:val="22"/>
          <w:szCs w:val="22"/>
        </w:rPr>
        <w:t>Y </w:t>
      </w:r>
      <w:r w:rsidRPr="005513B1">
        <w:rPr>
          <w:rFonts w:asciiTheme="majorHAnsi" w:hAnsiTheme="majorHAnsi" w:cs="Candara"/>
          <w:bCs/>
          <w:sz w:val="22"/>
          <w:szCs w:val="22"/>
        </w:rPr>
        <w:t>: loisirs</w:t>
      </w:r>
    </w:p>
    <w:p w14:paraId="0AF343DB" w14:textId="77777777" w:rsidR="00803D12" w:rsidRPr="005513B1" w:rsidRDefault="00803D12" w:rsidP="00803D12">
      <w:pPr>
        <w:pStyle w:val="Paragraphedeliste"/>
        <w:widowControl w:val="0"/>
        <w:numPr>
          <w:ilvl w:val="0"/>
          <w:numId w:val="3"/>
        </w:numPr>
        <w:tabs>
          <w:tab w:val="left" w:pos="220"/>
          <w:tab w:val="left" w:pos="720"/>
        </w:tabs>
        <w:autoSpaceDE w:val="0"/>
        <w:autoSpaceDN w:val="0"/>
        <w:adjustRightInd w:val="0"/>
        <w:spacing w:after="159" w:line="256" w:lineRule="auto"/>
        <w:jc w:val="both"/>
        <w:rPr>
          <w:rFonts w:asciiTheme="majorHAnsi" w:hAnsiTheme="majorHAnsi" w:cs="Calibri"/>
          <w:sz w:val="22"/>
          <w:szCs w:val="22"/>
        </w:rPr>
      </w:pPr>
      <w:r w:rsidRPr="005513B1">
        <w:rPr>
          <w:rFonts w:asciiTheme="majorHAnsi" w:hAnsiTheme="majorHAnsi" w:cs="Candara"/>
          <w:b/>
          <w:bCs/>
          <w:sz w:val="22"/>
          <w:szCs w:val="22"/>
        </w:rPr>
        <w:t>T </w:t>
      </w:r>
      <w:r w:rsidRPr="005513B1">
        <w:rPr>
          <w:rFonts w:asciiTheme="majorHAnsi" w:hAnsiTheme="majorHAnsi" w:cs="Candara"/>
          <w:sz w:val="22"/>
          <w:szCs w:val="22"/>
        </w:rPr>
        <w:t>: transports de personnes</w:t>
      </w:r>
    </w:p>
    <w:p w14:paraId="317ECDE0" w14:textId="77777777" w:rsidR="00803D12" w:rsidRPr="005513B1" w:rsidRDefault="00803D12" w:rsidP="00803D12">
      <w:pPr>
        <w:widowControl w:val="0"/>
        <w:autoSpaceDE w:val="0"/>
        <w:autoSpaceDN w:val="0"/>
        <w:adjustRightInd w:val="0"/>
        <w:spacing w:after="159" w:line="256" w:lineRule="auto"/>
        <w:jc w:val="both"/>
        <w:rPr>
          <w:rFonts w:asciiTheme="majorHAnsi" w:hAnsiTheme="majorHAnsi" w:cs="Calibri"/>
          <w:sz w:val="22"/>
          <w:szCs w:val="22"/>
        </w:rPr>
      </w:pPr>
      <w:r w:rsidRPr="005513B1">
        <w:rPr>
          <w:rFonts w:asciiTheme="majorHAnsi" w:hAnsiTheme="majorHAnsi" w:cs="Candara"/>
          <w:sz w:val="22"/>
          <w:szCs w:val="22"/>
        </w:rPr>
        <w:t xml:space="preserve">Les véhicules </w:t>
      </w:r>
      <w:r w:rsidRPr="005513B1">
        <w:rPr>
          <w:rFonts w:asciiTheme="majorHAnsi" w:hAnsiTheme="majorHAnsi" w:cs="Candara"/>
          <w:b/>
          <w:bCs/>
          <w:sz w:val="22"/>
          <w:szCs w:val="22"/>
        </w:rPr>
        <w:t>PIXELS XYT</w:t>
      </w:r>
      <w:r w:rsidRPr="005513B1">
        <w:rPr>
          <w:rFonts w:asciiTheme="majorHAnsi" w:hAnsiTheme="majorHAnsi" w:cs="Candara"/>
          <w:sz w:val="22"/>
          <w:szCs w:val="22"/>
        </w:rPr>
        <w:t xml:space="preserve"> sont homologués et industrialisés : 80 véhicules circulent actuellement sur les routes et cumulent plus d'un million de kilomètres aux compteurs. Rappelons que </w:t>
      </w:r>
      <w:r w:rsidRPr="005513B1">
        <w:rPr>
          <w:rFonts w:asciiTheme="majorHAnsi" w:hAnsiTheme="majorHAnsi" w:cs="Candara"/>
          <w:b/>
          <w:bCs/>
          <w:sz w:val="22"/>
          <w:szCs w:val="22"/>
        </w:rPr>
        <w:t>XYT</w:t>
      </w:r>
      <w:r w:rsidRPr="005513B1">
        <w:rPr>
          <w:rFonts w:asciiTheme="majorHAnsi" w:hAnsiTheme="majorHAnsi" w:cs="Candara"/>
          <w:sz w:val="22"/>
          <w:szCs w:val="22"/>
        </w:rPr>
        <w:t xml:space="preserve"> a lancé le premier véhicule personnalisable et évolutif à l’infini, s’adaptant à tous les besoins et envies, grâce à son extrême modularité.</w:t>
      </w:r>
      <w:r w:rsidRPr="005513B1">
        <w:rPr>
          <w:rFonts w:asciiTheme="majorHAnsi" w:hAnsiTheme="majorHAnsi" w:cs="Candara"/>
          <w:b/>
          <w:bCs/>
          <w:sz w:val="22"/>
          <w:szCs w:val="22"/>
        </w:rPr>
        <w:t xml:space="preserve"> </w:t>
      </w:r>
    </w:p>
    <w:p w14:paraId="68ACCF62" w14:textId="77777777" w:rsidR="00803D12" w:rsidRPr="005513B1" w:rsidRDefault="00803D12" w:rsidP="00803D12">
      <w:pPr>
        <w:widowControl w:val="0"/>
        <w:autoSpaceDE w:val="0"/>
        <w:autoSpaceDN w:val="0"/>
        <w:adjustRightInd w:val="0"/>
        <w:spacing w:after="159" w:line="256" w:lineRule="auto"/>
        <w:jc w:val="both"/>
        <w:rPr>
          <w:rFonts w:asciiTheme="majorHAnsi" w:hAnsiTheme="majorHAnsi" w:cs="Calibri"/>
          <w:sz w:val="22"/>
          <w:szCs w:val="22"/>
        </w:rPr>
      </w:pPr>
      <w:r w:rsidRPr="005513B1">
        <w:rPr>
          <w:rFonts w:asciiTheme="majorHAnsi" w:hAnsiTheme="majorHAnsi" w:cs="Candara"/>
          <w:sz w:val="22"/>
          <w:szCs w:val="22"/>
        </w:rPr>
        <w:t xml:space="preserve">Au-delà de la mobilité, la vision de </w:t>
      </w:r>
      <w:r w:rsidRPr="005513B1">
        <w:rPr>
          <w:rFonts w:asciiTheme="majorHAnsi" w:hAnsiTheme="majorHAnsi" w:cs="Candara"/>
          <w:b/>
          <w:bCs/>
          <w:sz w:val="22"/>
          <w:szCs w:val="22"/>
        </w:rPr>
        <w:t>XYT</w:t>
      </w:r>
      <w:r w:rsidRPr="005513B1">
        <w:rPr>
          <w:rFonts w:asciiTheme="majorHAnsi" w:hAnsiTheme="majorHAnsi" w:cs="Candara"/>
          <w:sz w:val="22"/>
          <w:szCs w:val="22"/>
        </w:rPr>
        <w:t xml:space="preserve"> est de permettre à des professionnels de réaliser de nouveaux espaces de création industrielle pour décliner cette devise trinitaire : Apprendre, Travailler ou s’Amuser. </w:t>
      </w:r>
    </w:p>
    <w:p w14:paraId="489CC79B" w14:textId="77777777" w:rsidR="00803D12" w:rsidRPr="005513B1" w:rsidRDefault="00803D12" w:rsidP="00803D12">
      <w:pPr>
        <w:widowControl w:val="0"/>
        <w:autoSpaceDE w:val="0"/>
        <w:autoSpaceDN w:val="0"/>
        <w:adjustRightInd w:val="0"/>
        <w:spacing w:after="159" w:line="256" w:lineRule="auto"/>
        <w:jc w:val="both"/>
        <w:rPr>
          <w:rFonts w:asciiTheme="majorHAnsi" w:hAnsiTheme="majorHAnsi" w:cs="Calibri"/>
          <w:sz w:val="22"/>
          <w:szCs w:val="22"/>
        </w:rPr>
      </w:pPr>
      <w:r w:rsidRPr="005513B1">
        <w:rPr>
          <w:rFonts w:asciiTheme="majorHAnsi" w:hAnsiTheme="majorHAnsi" w:cs="Candara"/>
          <w:b/>
          <w:bCs/>
          <w:sz w:val="22"/>
          <w:szCs w:val="22"/>
        </w:rPr>
        <w:t>XYT</w:t>
      </w:r>
      <w:r w:rsidRPr="005513B1">
        <w:rPr>
          <w:rFonts w:asciiTheme="majorHAnsi" w:hAnsiTheme="majorHAnsi" w:cs="Candara"/>
          <w:sz w:val="22"/>
          <w:szCs w:val="22"/>
        </w:rPr>
        <w:t xml:space="preserve"> accompagne donc littéralement ses clients, grâce à des solutions inventives, afin de répondre à leurs besoins spécifiques, notamment dans le domaine de la formation, de l’innovation ou des nouveaux services de mobilité.</w:t>
      </w:r>
    </w:p>
    <w:p w14:paraId="41A25974" w14:textId="77777777" w:rsidR="00803D12" w:rsidRPr="005513B1" w:rsidRDefault="00803D12" w:rsidP="00803D12">
      <w:pPr>
        <w:jc w:val="both"/>
        <w:rPr>
          <w:rFonts w:asciiTheme="majorHAnsi" w:hAnsiTheme="majorHAnsi"/>
          <w:sz w:val="22"/>
          <w:szCs w:val="22"/>
        </w:rPr>
      </w:pPr>
      <w:r w:rsidRPr="005513B1">
        <w:rPr>
          <w:rFonts w:asciiTheme="majorHAnsi" w:hAnsiTheme="majorHAnsi" w:cs="Candara"/>
          <w:sz w:val="22"/>
          <w:szCs w:val="22"/>
        </w:rPr>
        <w:t xml:space="preserve">Plus d’informations sur </w:t>
      </w:r>
      <w:hyperlink r:id="rId8" w:history="1">
        <w:r w:rsidRPr="005513B1">
          <w:rPr>
            <w:rFonts w:asciiTheme="majorHAnsi" w:hAnsiTheme="majorHAnsi" w:cs="Candara"/>
            <w:sz w:val="22"/>
            <w:szCs w:val="22"/>
          </w:rPr>
          <w:t>www.xyt.fr</w:t>
        </w:r>
      </w:hyperlink>
    </w:p>
    <w:p w14:paraId="20462A6C" w14:textId="77777777" w:rsidR="005513B1" w:rsidRDefault="005513B1">
      <w:pPr>
        <w:rPr>
          <w:rFonts w:asciiTheme="majorHAnsi" w:hAnsiTheme="majorHAnsi"/>
          <w:sz w:val="22"/>
          <w:szCs w:val="22"/>
        </w:rPr>
      </w:pPr>
    </w:p>
    <w:p w14:paraId="694C5D8D" w14:textId="77777777" w:rsidR="006B1440" w:rsidRPr="00371179" w:rsidRDefault="006B1440" w:rsidP="006B1440">
      <w:pPr>
        <w:widowControl w:val="0"/>
        <w:autoSpaceDE w:val="0"/>
        <w:autoSpaceDN w:val="0"/>
        <w:adjustRightInd w:val="0"/>
        <w:jc w:val="both"/>
        <w:rPr>
          <w:rFonts w:asciiTheme="majorHAnsi" w:hAnsiTheme="majorHAnsi" w:cs="Candara"/>
          <w:i/>
          <w:color w:val="1F497D" w:themeColor="text2"/>
          <w:sz w:val="22"/>
          <w:szCs w:val="22"/>
        </w:rPr>
      </w:pPr>
      <w:r w:rsidRPr="00371179">
        <w:rPr>
          <w:rFonts w:asciiTheme="majorHAnsi" w:hAnsiTheme="majorHAnsi" w:cs="Arial"/>
          <w:b/>
          <w:bCs/>
          <w:i/>
          <w:color w:val="1F497D" w:themeColor="text2"/>
          <w:sz w:val="22"/>
          <w:szCs w:val="22"/>
        </w:rPr>
        <w:t>A propos de l’Alliance Industrie du Futur</w:t>
      </w:r>
    </w:p>
    <w:p w14:paraId="31ADD692" w14:textId="77777777" w:rsidR="006B1440" w:rsidRPr="00A14062" w:rsidRDefault="006B1440" w:rsidP="006B1440">
      <w:pPr>
        <w:widowControl w:val="0"/>
        <w:autoSpaceDE w:val="0"/>
        <w:autoSpaceDN w:val="0"/>
        <w:adjustRightInd w:val="0"/>
        <w:jc w:val="both"/>
        <w:rPr>
          <w:rFonts w:asciiTheme="majorHAnsi" w:hAnsiTheme="majorHAnsi" w:cs="Candara"/>
          <w:sz w:val="22"/>
          <w:szCs w:val="22"/>
        </w:rPr>
      </w:pPr>
      <w:r w:rsidRPr="00A14062">
        <w:rPr>
          <w:rFonts w:asciiTheme="majorHAnsi" w:hAnsiTheme="majorHAnsi" w:cs="Arial"/>
          <w:b/>
          <w:bCs/>
          <w:sz w:val="22"/>
          <w:szCs w:val="22"/>
        </w:rPr>
        <w:t> </w:t>
      </w:r>
    </w:p>
    <w:p w14:paraId="750D6B8A" w14:textId="77777777" w:rsidR="006B1440" w:rsidRPr="00A14062" w:rsidRDefault="006B1440" w:rsidP="006B1440">
      <w:pPr>
        <w:widowControl w:val="0"/>
        <w:autoSpaceDE w:val="0"/>
        <w:autoSpaceDN w:val="0"/>
        <w:adjustRightInd w:val="0"/>
        <w:jc w:val="both"/>
        <w:rPr>
          <w:rFonts w:asciiTheme="majorHAnsi" w:hAnsiTheme="majorHAnsi" w:cs="Candara"/>
          <w:sz w:val="22"/>
          <w:szCs w:val="22"/>
        </w:rPr>
      </w:pPr>
      <w:r w:rsidRPr="00A14062">
        <w:rPr>
          <w:rFonts w:asciiTheme="majorHAnsi" w:hAnsiTheme="majorHAnsi" w:cs="Arial"/>
          <w:sz w:val="22"/>
          <w:szCs w:val="22"/>
        </w:rPr>
        <w:t>L’Alliance Industrie du Futur, association loi 1901, rassemble et met en mouvement les compétences et les énergies d’organisations professionnelles, d’acteurs scientifiques et académiques, d’entreprises et de collectivités territoriales, notamment les Régions, pour assurer, en particulier, le déploiement du plan Industrie du Futur. Elle organise et coordonne, au niveau national, les initiatives, projets et travaux tendant à la modernisation et à la transformation de l’industrie en France, notamment par l’apport du numérique. Elle s’appuie pour cela sur des groupes de travail dédiés. Son action est relayée en régions par des plateformes régionales, s’appuyant sur les réseaux des membres de l’Alliance, les collectivités pour accompagner les PME/ETI au plus près du terrain.</w:t>
      </w:r>
    </w:p>
    <w:p w14:paraId="1EE3786F" w14:textId="77777777" w:rsidR="006B1440" w:rsidRPr="00A14062" w:rsidRDefault="006B1440" w:rsidP="006B1440">
      <w:pPr>
        <w:widowControl w:val="0"/>
        <w:autoSpaceDE w:val="0"/>
        <w:autoSpaceDN w:val="0"/>
        <w:adjustRightInd w:val="0"/>
        <w:jc w:val="both"/>
        <w:rPr>
          <w:rFonts w:asciiTheme="majorHAnsi" w:hAnsiTheme="majorHAnsi" w:cs="Candara"/>
          <w:sz w:val="22"/>
          <w:szCs w:val="22"/>
        </w:rPr>
      </w:pPr>
      <w:r w:rsidRPr="00A14062">
        <w:rPr>
          <w:rFonts w:asciiTheme="majorHAnsi" w:hAnsiTheme="majorHAnsi" w:cs="Arial"/>
          <w:sz w:val="22"/>
          <w:szCs w:val="22"/>
        </w:rPr>
        <w:t> </w:t>
      </w:r>
    </w:p>
    <w:p w14:paraId="178FF200" w14:textId="77777777" w:rsidR="006B1440" w:rsidRPr="00A14062" w:rsidRDefault="006B1440" w:rsidP="006B1440">
      <w:pPr>
        <w:widowControl w:val="0"/>
        <w:autoSpaceDE w:val="0"/>
        <w:autoSpaceDN w:val="0"/>
        <w:adjustRightInd w:val="0"/>
        <w:jc w:val="both"/>
        <w:rPr>
          <w:rFonts w:asciiTheme="majorHAnsi" w:hAnsiTheme="majorHAnsi" w:cs="Candara"/>
          <w:sz w:val="22"/>
          <w:szCs w:val="22"/>
        </w:rPr>
      </w:pPr>
      <w:r w:rsidRPr="00A14062">
        <w:rPr>
          <w:rFonts w:asciiTheme="majorHAnsi" w:hAnsiTheme="majorHAnsi" w:cs="Arial"/>
          <w:sz w:val="22"/>
          <w:szCs w:val="22"/>
        </w:rPr>
        <w:t xml:space="preserve">L’Alliance Industrie du Futur rassemble  23 membres : l’Association Française de Mécanique (AFM), l’Association Française des Pôles de Compétitivité (AFPC), Arts &amp; Métiers ParisTech, CCI France, le CEA (Commissariat à l’énergie atomique et aux énergies alternatives), le cercle de l’industrie, le CESI (Centre des Etudes Supérieures Industrielles), le CETIM (Centre technique des industries mécaniques), la FIEEC (Fédération des Industries Electriques, Electroniques et de Communication), la FIM (Fédération des industries mécaniques), la fédération de </w:t>
      </w:r>
      <w:r w:rsidRPr="00A14062">
        <w:rPr>
          <w:rFonts w:asciiTheme="majorHAnsi" w:hAnsiTheme="majorHAnsi" w:cs="Arial"/>
          <w:sz w:val="22"/>
          <w:szCs w:val="22"/>
        </w:rPr>
        <w:lastRenderedPageBreak/>
        <w:t>la plasturgie, le Gimélec (Groupement des industries de l’équipement électrique, du contrôle-commande et des services associés), l’Institut Mines-Télécom, l’institut de soudure, le pôle de compétitivité EMC2,  la PFA (Plateforme automobile), le SYMOP (Syndicat des machines et technologies de production), le Syntec Numérique (syndicat professionnel des éditeurs, et sociétés de Conseil en Technologies), TECHINFRANCE  (Association Française des Éditeurs de Logiciels et solutions Internet), l’UIC (Union des industries chimiques) et l’UIMM (Union des industries et métiers de la métallurgie), l’Union des Industries et des Métiers de la Métallurgie Paca (UIMM Paca) et l’Union Nationale des Industries Françaises de l’Ameublement (UNIFA).</w:t>
      </w:r>
    </w:p>
    <w:p w14:paraId="08439BE8" w14:textId="77777777" w:rsidR="006B1440" w:rsidRPr="00A14062" w:rsidRDefault="006B1440" w:rsidP="006B1440">
      <w:pPr>
        <w:jc w:val="both"/>
        <w:rPr>
          <w:rFonts w:asciiTheme="majorHAnsi" w:hAnsiTheme="majorHAnsi"/>
          <w:sz w:val="22"/>
          <w:szCs w:val="22"/>
        </w:rPr>
      </w:pPr>
      <w:r w:rsidRPr="00A14062">
        <w:rPr>
          <w:rFonts w:asciiTheme="majorHAnsi" w:hAnsiTheme="majorHAnsi" w:cs="Arial"/>
          <w:sz w:val="22"/>
          <w:szCs w:val="22"/>
        </w:rPr>
        <w:t> </w:t>
      </w:r>
    </w:p>
    <w:p w14:paraId="24C0C5B6" w14:textId="77777777" w:rsidR="006B1440" w:rsidRPr="00A14062" w:rsidRDefault="006B1440" w:rsidP="006B1440">
      <w:pPr>
        <w:jc w:val="both"/>
        <w:rPr>
          <w:rFonts w:asciiTheme="majorHAnsi" w:hAnsiTheme="majorHAnsi"/>
          <w:sz w:val="22"/>
          <w:szCs w:val="22"/>
        </w:rPr>
      </w:pPr>
    </w:p>
    <w:p w14:paraId="788AF57A" w14:textId="77777777" w:rsidR="00E00732" w:rsidRPr="005513B1" w:rsidRDefault="00E00732">
      <w:pPr>
        <w:rPr>
          <w:rFonts w:asciiTheme="majorHAnsi" w:hAnsiTheme="majorHAnsi"/>
          <w:sz w:val="22"/>
          <w:szCs w:val="22"/>
        </w:rPr>
      </w:pPr>
    </w:p>
    <w:p w14:paraId="0C8EE065" w14:textId="77777777" w:rsidR="00E00732" w:rsidRPr="002E7E01" w:rsidRDefault="00E00732" w:rsidP="00E00732">
      <w:pPr>
        <w:widowControl w:val="0"/>
        <w:autoSpaceDE w:val="0"/>
        <w:autoSpaceDN w:val="0"/>
        <w:adjustRightInd w:val="0"/>
        <w:rPr>
          <w:rFonts w:asciiTheme="majorHAnsi" w:hAnsiTheme="majorHAnsi" w:cs="Candara"/>
          <w:b/>
          <w:color w:val="1F497D" w:themeColor="text2"/>
          <w:sz w:val="20"/>
          <w:szCs w:val="20"/>
        </w:rPr>
      </w:pPr>
      <w:r w:rsidRPr="002E7E01">
        <w:rPr>
          <w:rFonts w:asciiTheme="majorHAnsi" w:hAnsiTheme="majorHAnsi" w:cs="Candara"/>
          <w:b/>
          <w:color w:val="1F497D" w:themeColor="text2"/>
          <w:sz w:val="20"/>
          <w:szCs w:val="20"/>
        </w:rPr>
        <w:t>Contacts </w:t>
      </w:r>
    </w:p>
    <w:p w14:paraId="60434D05" w14:textId="77777777" w:rsidR="00E00732" w:rsidRPr="004B5FDB" w:rsidRDefault="00E00732" w:rsidP="00E00732">
      <w:pPr>
        <w:widowControl w:val="0"/>
        <w:autoSpaceDE w:val="0"/>
        <w:autoSpaceDN w:val="0"/>
        <w:adjustRightInd w:val="0"/>
        <w:rPr>
          <w:rFonts w:ascii="Candara" w:hAnsi="Candara" w:cs="Candara"/>
          <w:sz w:val="20"/>
          <w:szCs w:val="20"/>
        </w:rPr>
      </w:pPr>
    </w:p>
    <w:p w14:paraId="10EE99DA" w14:textId="77777777" w:rsidR="00E00732" w:rsidRPr="004B5FDB" w:rsidRDefault="00E00732" w:rsidP="00E00732">
      <w:pPr>
        <w:pStyle w:val="Paragraphedeliste"/>
        <w:widowControl w:val="0"/>
        <w:numPr>
          <w:ilvl w:val="0"/>
          <w:numId w:val="4"/>
        </w:numPr>
        <w:autoSpaceDE w:val="0"/>
        <w:autoSpaceDN w:val="0"/>
        <w:adjustRightInd w:val="0"/>
        <w:rPr>
          <w:rFonts w:asciiTheme="majorHAnsi" w:hAnsiTheme="majorHAnsi" w:cs="Candara"/>
          <w:sz w:val="20"/>
          <w:szCs w:val="20"/>
        </w:rPr>
      </w:pPr>
      <w:r w:rsidRPr="004B5FDB">
        <w:rPr>
          <w:rFonts w:asciiTheme="majorHAnsi" w:hAnsiTheme="majorHAnsi" w:cs="Candara"/>
          <w:sz w:val="20"/>
          <w:szCs w:val="20"/>
        </w:rPr>
        <w:t>Céline Chauveau </w:t>
      </w:r>
    </w:p>
    <w:p w14:paraId="2C90FC4A" w14:textId="77777777" w:rsidR="00E00732" w:rsidRPr="004B5FDB" w:rsidRDefault="00E00732" w:rsidP="00E00732">
      <w:pPr>
        <w:widowControl w:val="0"/>
        <w:autoSpaceDE w:val="0"/>
        <w:autoSpaceDN w:val="0"/>
        <w:adjustRightInd w:val="0"/>
        <w:ind w:left="708"/>
        <w:rPr>
          <w:rFonts w:asciiTheme="majorHAnsi" w:hAnsiTheme="majorHAnsi" w:cs="Candara"/>
          <w:sz w:val="20"/>
          <w:szCs w:val="20"/>
        </w:rPr>
      </w:pPr>
      <w:r>
        <w:rPr>
          <w:rFonts w:asciiTheme="majorHAnsi" w:hAnsiTheme="majorHAnsi" w:cs="Candara"/>
          <w:sz w:val="20"/>
          <w:szCs w:val="20"/>
        </w:rPr>
        <w:t>Chef de Projets, du D</w:t>
      </w:r>
      <w:r w:rsidRPr="004B5FDB">
        <w:rPr>
          <w:rFonts w:asciiTheme="majorHAnsi" w:hAnsiTheme="majorHAnsi" w:cs="Candara"/>
          <w:sz w:val="20"/>
          <w:szCs w:val="20"/>
        </w:rPr>
        <w:t>éploiement régional auprès des entreprises, de la Promotion de l’Offre Technologique Existante et des Vitrines Industrie du Futur</w:t>
      </w:r>
    </w:p>
    <w:p w14:paraId="512B7048" w14:textId="77777777" w:rsidR="00E00732" w:rsidRPr="004B5FDB" w:rsidRDefault="00E00732" w:rsidP="00E00732">
      <w:pPr>
        <w:widowControl w:val="0"/>
        <w:autoSpaceDE w:val="0"/>
        <w:autoSpaceDN w:val="0"/>
        <w:adjustRightInd w:val="0"/>
        <w:ind w:left="708"/>
        <w:rPr>
          <w:rFonts w:asciiTheme="majorHAnsi" w:hAnsiTheme="majorHAnsi" w:cs="Candara"/>
          <w:sz w:val="20"/>
          <w:szCs w:val="20"/>
        </w:rPr>
      </w:pPr>
      <w:r w:rsidRPr="004B5FDB">
        <w:rPr>
          <w:rFonts w:asciiTheme="majorHAnsi" w:hAnsiTheme="majorHAnsi" w:cs="Candara"/>
          <w:sz w:val="20"/>
          <w:szCs w:val="20"/>
        </w:rPr>
        <w:t xml:space="preserve">E-mail : </w:t>
      </w:r>
      <w:hyperlink r:id="rId9" w:history="1">
        <w:r w:rsidRPr="004B5FDB">
          <w:rPr>
            <w:rFonts w:asciiTheme="majorHAnsi" w:hAnsiTheme="majorHAnsi" w:cs="Candara"/>
            <w:sz w:val="20"/>
            <w:szCs w:val="20"/>
          </w:rPr>
          <w:t>celine.chauveau@industrie-dufutur.org</w:t>
        </w:r>
      </w:hyperlink>
    </w:p>
    <w:p w14:paraId="0A7F6C5A" w14:textId="77777777" w:rsidR="00E00732" w:rsidRPr="004B5FDB" w:rsidRDefault="00E00732" w:rsidP="00E00732">
      <w:pPr>
        <w:widowControl w:val="0"/>
        <w:autoSpaceDE w:val="0"/>
        <w:autoSpaceDN w:val="0"/>
        <w:adjustRightInd w:val="0"/>
        <w:ind w:left="708"/>
        <w:rPr>
          <w:rFonts w:asciiTheme="majorHAnsi" w:hAnsiTheme="majorHAnsi" w:cs="Candara"/>
          <w:sz w:val="20"/>
          <w:szCs w:val="20"/>
        </w:rPr>
      </w:pPr>
      <w:r w:rsidRPr="004B5FDB">
        <w:rPr>
          <w:rFonts w:asciiTheme="majorHAnsi" w:hAnsiTheme="majorHAnsi" w:cs="Candara"/>
          <w:sz w:val="20"/>
          <w:szCs w:val="20"/>
        </w:rPr>
        <w:t>Mob. 06 27 40 03 20 – Tel. 01 47 17 60 12</w:t>
      </w:r>
    </w:p>
    <w:p w14:paraId="556C6547" w14:textId="77777777" w:rsidR="00E00732" w:rsidRPr="004B5FDB" w:rsidRDefault="00E00732" w:rsidP="00E00732">
      <w:pPr>
        <w:widowControl w:val="0"/>
        <w:autoSpaceDE w:val="0"/>
        <w:autoSpaceDN w:val="0"/>
        <w:adjustRightInd w:val="0"/>
        <w:rPr>
          <w:rFonts w:asciiTheme="majorHAnsi" w:hAnsiTheme="majorHAnsi" w:cs="Candara"/>
          <w:sz w:val="20"/>
          <w:szCs w:val="20"/>
        </w:rPr>
      </w:pPr>
    </w:p>
    <w:p w14:paraId="3ED63EC9" w14:textId="2AE8D9E3" w:rsidR="005513B1" w:rsidRPr="005513B1" w:rsidRDefault="005513B1">
      <w:pPr>
        <w:rPr>
          <w:rFonts w:asciiTheme="majorHAnsi" w:hAnsiTheme="majorHAnsi" w:cs="Candara"/>
          <w:sz w:val="22"/>
          <w:szCs w:val="22"/>
        </w:rPr>
      </w:pPr>
      <w:bookmarkStart w:id="0" w:name="_GoBack"/>
      <w:bookmarkEnd w:id="0"/>
    </w:p>
    <w:sectPr w:rsidR="005513B1" w:rsidRPr="005513B1" w:rsidSect="00803D12">
      <w:pgSz w:w="12240" w:h="15840"/>
      <w:pgMar w:top="1021"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C62360"/>
    <w:multiLevelType w:val="hybridMultilevel"/>
    <w:tmpl w:val="B8B47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7A03CB"/>
    <w:multiLevelType w:val="hybridMultilevel"/>
    <w:tmpl w:val="F3326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84566D"/>
    <w:multiLevelType w:val="hybridMultilevel"/>
    <w:tmpl w:val="77FEE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7A"/>
    <w:rsid w:val="00106762"/>
    <w:rsid w:val="00226DEF"/>
    <w:rsid w:val="002E7E01"/>
    <w:rsid w:val="00550A7A"/>
    <w:rsid w:val="005513B1"/>
    <w:rsid w:val="00642C52"/>
    <w:rsid w:val="006B1440"/>
    <w:rsid w:val="00797417"/>
    <w:rsid w:val="00803D12"/>
    <w:rsid w:val="008E23E6"/>
    <w:rsid w:val="00AE26E6"/>
    <w:rsid w:val="00D51E1D"/>
    <w:rsid w:val="00D875BD"/>
    <w:rsid w:val="00E007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75F5E"/>
  <w14:defaultImageDpi w14:val="300"/>
  <w15:docId w15:val="{99C335CE-CF2F-400D-8F0F-D1DC9731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0A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t.fr"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line.chauveau@industrie-dufutur.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30D9E-053E-4E06-9508-5B1EC3D4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992</Words>
  <Characters>5660</Characters>
  <Application>Microsoft Office Word</Application>
  <DocSecurity>0</DocSecurity>
  <Lines>47</Lines>
  <Paragraphs>13</Paragraphs>
  <ScaleCrop>false</ScaleCrop>
  <Company>pascalie rozan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pascalie rozan</dc:creator>
  <cp:keywords/>
  <dc:description/>
  <cp:lastModifiedBy>Celine CHAUVEAU</cp:lastModifiedBy>
  <cp:revision>10</cp:revision>
  <dcterms:created xsi:type="dcterms:W3CDTF">2016-10-10T16:29:00Z</dcterms:created>
  <dcterms:modified xsi:type="dcterms:W3CDTF">2017-06-09T19:17:00Z</dcterms:modified>
</cp:coreProperties>
</file>